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FB8A" w14:textId="35D61D12" w:rsidR="00D06209" w:rsidRPr="00694450" w:rsidRDefault="009F3F99" w:rsidP="00985A83">
      <w:pPr>
        <w:jc w:val="center"/>
      </w:pPr>
      <w:r w:rsidRPr="009F3F99">
        <w:rPr>
          <w:b/>
          <w:bCs/>
        </w:rPr>
        <w:t>Tyson Drug Company</w:t>
      </w:r>
      <w:r w:rsidR="005D74D1">
        <w:rPr>
          <w:b/>
          <w:bCs/>
        </w:rPr>
        <w:t xml:space="preserve"> Family of Pharmacies</w:t>
      </w:r>
      <w:r w:rsidR="00D06209" w:rsidRPr="00694450">
        <w:rPr>
          <w:b/>
        </w:rPr>
        <w:t xml:space="preserve"> Patient Rights and </w:t>
      </w:r>
      <w:r w:rsidR="00CE7B19" w:rsidRPr="00694450">
        <w:rPr>
          <w:b/>
        </w:rPr>
        <w:t>Responsibilities</w:t>
      </w:r>
      <w:r w:rsidR="00D06209" w:rsidRPr="00694450">
        <w:rPr>
          <w:b/>
        </w:rPr>
        <w:t xml:space="preserve"> </w:t>
      </w:r>
      <w:r>
        <w:rPr>
          <w:b/>
        </w:rPr>
        <w:t>R</w:t>
      </w:r>
      <w:r w:rsidR="00D06209" w:rsidRPr="00694450">
        <w:rPr>
          <w:b/>
        </w:rPr>
        <w:t xml:space="preserve">egarding </w:t>
      </w:r>
      <w:r>
        <w:rPr>
          <w:b/>
        </w:rPr>
        <w:t>R</w:t>
      </w:r>
      <w:r w:rsidR="00D06209" w:rsidRPr="00694450">
        <w:rPr>
          <w:b/>
        </w:rPr>
        <w:t>eceiving Opioid Medications</w:t>
      </w:r>
    </w:p>
    <w:p w14:paraId="45711221" w14:textId="77777777" w:rsidR="00D06209" w:rsidRPr="007E2406" w:rsidRDefault="00D06209" w:rsidP="00D06209">
      <w:pPr>
        <w:rPr>
          <w:b/>
        </w:rPr>
      </w:pPr>
    </w:p>
    <w:p w14:paraId="504C6F9B" w14:textId="21912AF6" w:rsidR="00813B91" w:rsidRPr="007E2406" w:rsidRDefault="00D06209" w:rsidP="00D06209">
      <w:pPr>
        <w:rPr>
          <w:sz w:val="22"/>
          <w:szCs w:val="22"/>
        </w:rPr>
      </w:pPr>
      <w:r w:rsidRPr="007E2406">
        <w:rPr>
          <w:b/>
          <w:sz w:val="22"/>
          <w:szCs w:val="22"/>
        </w:rPr>
        <w:t>Purpose:</w:t>
      </w:r>
      <w:r w:rsidRPr="007E2406">
        <w:rPr>
          <w:sz w:val="22"/>
          <w:szCs w:val="22"/>
        </w:rPr>
        <w:t xml:space="preserve">  The purp</w:t>
      </w:r>
      <w:r w:rsidR="00813B91" w:rsidRPr="007E2406">
        <w:rPr>
          <w:sz w:val="22"/>
          <w:szCs w:val="22"/>
        </w:rPr>
        <w:t xml:space="preserve">ose of this </w:t>
      </w:r>
      <w:r w:rsidR="004E1D7D">
        <w:rPr>
          <w:sz w:val="22"/>
          <w:szCs w:val="22"/>
        </w:rPr>
        <w:t>pledge</w:t>
      </w:r>
      <w:r w:rsidR="004E1D7D" w:rsidRPr="007E2406">
        <w:rPr>
          <w:sz w:val="22"/>
          <w:szCs w:val="22"/>
        </w:rPr>
        <w:t xml:space="preserve"> </w:t>
      </w:r>
      <w:r w:rsidR="00813B91" w:rsidRPr="007E2406">
        <w:rPr>
          <w:sz w:val="22"/>
          <w:szCs w:val="22"/>
        </w:rPr>
        <w:t>is to</w:t>
      </w:r>
      <w:r w:rsidR="0086302D">
        <w:rPr>
          <w:sz w:val="22"/>
          <w:szCs w:val="22"/>
        </w:rPr>
        <w:t xml:space="preserve"> highlight the pharmacists’ and patient’s responsibilities when a patient is prescribed certain controlled substances.</w:t>
      </w:r>
      <w:r w:rsidR="00813B91" w:rsidRPr="007E2406">
        <w:rPr>
          <w:sz w:val="22"/>
          <w:szCs w:val="22"/>
        </w:rPr>
        <w:t xml:space="preserve"> </w:t>
      </w:r>
      <w:r w:rsidR="0086302D">
        <w:rPr>
          <w:sz w:val="22"/>
          <w:szCs w:val="22"/>
        </w:rPr>
        <w:t>The p</w:t>
      </w:r>
      <w:r w:rsidR="00813B91" w:rsidRPr="007E2406">
        <w:rPr>
          <w:sz w:val="22"/>
          <w:szCs w:val="22"/>
        </w:rPr>
        <w:t>harmacy</w:t>
      </w:r>
      <w:r w:rsidR="0086302D">
        <w:rPr>
          <w:sz w:val="22"/>
          <w:szCs w:val="22"/>
        </w:rPr>
        <w:t xml:space="preserve"> has</w:t>
      </w:r>
      <w:r w:rsidR="002D1193">
        <w:rPr>
          <w:sz w:val="22"/>
          <w:szCs w:val="22"/>
        </w:rPr>
        <w:t xml:space="preserve"> </w:t>
      </w:r>
      <w:r w:rsidR="00813B91" w:rsidRPr="007E2406">
        <w:rPr>
          <w:sz w:val="22"/>
          <w:szCs w:val="22"/>
        </w:rPr>
        <w:t xml:space="preserve">legal and ethical responsibilities to </w:t>
      </w:r>
      <w:r w:rsidR="000A22E3">
        <w:rPr>
          <w:sz w:val="22"/>
          <w:szCs w:val="22"/>
        </w:rPr>
        <w:t xml:space="preserve">these </w:t>
      </w:r>
      <w:r w:rsidR="00813B91" w:rsidRPr="007E2406">
        <w:rPr>
          <w:sz w:val="22"/>
          <w:szCs w:val="22"/>
        </w:rPr>
        <w:t xml:space="preserve">patients.   </w:t>
      </w:r>
    </w:p>
    <w:p w14:paraId="3796F55F" w14:textId="210B8D69" w:rsidR="0097667B" w:rsidRPr="007E2406" w:rsidRDefault="0097667B" w:rsidP="007E2406">
      <w:pPr>
        <w:jc w:val="both"/>
        <w:rPr>
          <w:sz w:val="22"/>
          <w:szCs w:val="22"/>
        </w:rPr>
      </w:pPr>
      <w:r w:rsidRPr="007E2406">
        <w:rPr>
          <w:sz w:val="22"/>
          <w:szCs w:val="22"/>
        </w:rPr>
        <w:t xml:space="preserve">Our </w:t>
      </w:r>
      <w:r w:rsidR="00813B91" w:rsidRPr="007E2406">
        <w:rPr>
          <w:sz w:val="22"/>
          <w:szCs w:val="22"/>
        </w:rPr>
        <w:t>Pharmac</w:t>
      </w:r>
      <w:r w:rsidRPr="007E2406">
        <w:rPr>
          <w:sz w:val="22"/>
          <w:szCs w:val="22"/>
        </w:rPr>
        <w:t>ists</w:t>
      </w:r>
      <w:r w:rsidR="00813B91" w:rsidRPr="007E2406">
        <w:rPr>
          <w:sz w:val="22"/>
          <w:szCs w:val="22"/>
        </w:rPr>
        <w:t xml:space="preserve"> </w:t>
      </w:r>
      <w:r w:rsidRPr="007E2406">
        <w:rPr>
          <w:sz w:val="22"/>
          <w:szCs w:val="22"/>
        </w:rPr>
        <w:t>are</w:t>
      </w:r>
      <w:r w:rsidR="00813B91" w:rsidRPr="007E2406">
        <w:rPr>
          <w:sz w:val="22"/>
          <w:szCs w:val="22"/>
        </w:rPr>
        <w:t xml:space="preserve"> responsible </w:t>
      </w:r>
      <w:r w:rsidR="00CD1CF9">
        <w:rPr>
          <w:sz w:val="22"/>
          <w:szCs w:val="22"/>
        </w:rPr>
        <w:t>for</w:t>
      </w:r>
      <w:r w:rsidR="00813B91" w:rsidRPr="007E2406">
        <w:rPr>
          <w:sz w:val="22"/>
          <w:szCs w:val="22"/>
        </w:rPr>
        <w:t xml:space="preserve"> </w:t>
      </w:r>
      <w:r w:rsidR="00CD1CF9">
        <w:rPr>
          <w:sz w:val="22"/>
          <w:szCs w:val="22"/>
        </w:rPr>
        <w:t>using</w:t>
      </w:r>
      <w:r w:rsidR="0086302D" w:rsidRPr="007E2406">
        <w:rPr>
          <w:sz w:val="22"/>
          <w:szCs w:val="22"/>
        </w:rPr>
        <w:t xml:space="preserve"> </w:t>
      </w:r>
      <w:r w:rsidR="00813B91" w:rsidRPr="007E2406">
        <w:rPr>
          <w:sz w:val="22"/>
          <w:szCs w:val="22"/>
        </w:rPr>
        <w:t>professional judgment to assess the appropriateness of the service</w:t>
      </w:r>
      <w:r w:rsidR="00CD1CF9">
        <w:rPr>
          <w:sz w:val="22"/>
          <w:szCs w:val="22"/>
        </w:rPr>
        <w:t>s</w:t>
      </w:r>
      <w:r w:rsidRPr="007E2406">
        <w:rPr>
          <w:sz w:val="22"/>
          <w:szCs w:val="22"/>
        </w:rPr>
        <w:t xml:space="preserve"> we provide</w:t>
      </w:r>
      <w:r w:rsidR="0086302D">
        <w:rPr>
          <w:sz w:val="22"/>
          <w:szCs w:val="22"/>
        </w:rPr>
        <w:t xml:space="preserve"> to all patients</w:t>
      </w:r>
      <w:r w:rsidRPr="007E2406">
        <w:rPr>
          <w:sz w:val="22"/>
          <w:szCs w:val="22"/>
        </w:rPr>
        <w:t xml:space="preserve">. </w:t>
      </w:r>
      <w:r w:rsidR="009F784F">
        <w:rPr>
          <w:sz w:val="22"/>
          <w:szCs w:val="22"/>
        </w:rPr>
        <w:t>Tyson Drug Company</w:t>
      </w:r>
      <w:r w:rsidRPr="007E2406">
        <w:rPr>
          <w:sz w:val="22"/>
          <w:szCs w:val="22"/>
        </w:rPr>
        <w:t xml:space="preserve"> commits to </w:t>
      </w:r>
      <w:r w:rsidR="0086302D">
        <w:rPr>
          <w:sz w:val="22"/>
          <w:szCs w:val="22"/>
        </w:rPr>
        <w:t>helping</w:t>
      </w:r>
      <w:r w:rsidR="0086302D" w:rsidRPr="007E2406">
        <w:rPr>
          <w:sz w:val="22"/>
          <w:szCs w:val="22"/>
        </w:rPr>
        <w:t xml:space="preserve"> </w:t>
      </w:r>
      <w:r w:rsidRPr="007E2406">
        <w:rPr>
          <w:sz w:val="22"/>
          <w:szCs w:val="22"/>
        </w:rPr>
        <w:t>you understand the risks associated with your treatment plan and the appropriate, storage, use, and disposal of controlled substance</w:t>
      </w:r>
      <w:r w:rsidR="008C4175">
        <w:rPr>
          <w:sz w:val="22"/>
          <w:szCs w:val="22"/>
        </w:rPr>
        <w:t>s</w:t>
      </w:r>
      <w:r w:rsidR="000B3BC0">
        <w:rPr>
          <w:sz w:val="22"/>
          <w:szCs w:val="22"/>
        </w:rPr>
        <w:t xml:space="preserve">. </w:t>
      </w:r>
    </w:p>
    <w:p w14:paraId="60925518" w14:textId="77777777" w:rsidR="00A004BA" w:rsidRDefault="00A004BA" w:rsidP="00D06209">
      <w:pPr>
        <w:rPr>
          <w:b/>
          <w:sz w:val="22"/>
          <w:szCs w:val="22"/>
        </w:rPr>
      </w:pPr>
    </w:p>
    <w:p w14:paraId="278481A5" w14:textId="481F619E" w:rsidR="0097667B" w:rsidRPr="007E2406" w:rsidRDefault="0097667B" w:rsidP="00D06209">
      <w:pPr>
        <w:rPr>
          <w:sz w:val="22"/>
          <w:szCs w:val="22"/>
        </w:rPr>
      </w:pPr>
      <w:r w:rsidRPr="007E2406">
        <w:rPr>
          <w:b/>
          <w:sz w:val="22"/>
          <w:szCs w:val="22"/>
        </w:rPr>
        <w:t>As your truste</w:t>
      </w:r>
      <w:r w:rsidR="007E2406" w:rsidRPr="007E2406">
        <w:rPr>
          <w:b/>
          <w:sz w:val="22"/>
          <w:szCs w:val="22"/>
        </w:rPr>
        <w:t xml:space="preserve">d </w:t>
      </w:r>
      <w:r w:rsidRPr="007E2406">
        <w:rPr>
          <w:b/>
          <w:sz w:val="22"/>
          <w:szCs w:val="22"/>
        </w:rPr>
        <w:t xml:space="preserve">pharmacy, we </w:t>
      </w:r>
      <w:r w:rsidR="0086302D">
        <w:rPr>
          <w:b/>
          <w:sz w:val="22"/>
          <w:szCs w:val="22"/>
        </w:rPr>
        <w:t>commit</w:t>
      </w:r>
      <w:r w:rsidR="0086302D" w:rsidRPr="007E2406">
        <w:rPr>
          <w:b/>
          <w:sz w:val="22"/>
          <w:szCs w:val="22"/>
        </w:rPr>
        <w:t xml:space="preserve"> </w:t>
      </w:r>
      <w:r w:rsidRPr="007E2406">
        <w:rPr>
          <w:b/>
          <w:sz w:val="22"/>
          <w:szCs w:val="22"/>
        </w:rPr>
        <w:t>to</w:t>
      </w:r>
      <w:r w:rsidRPr="007E2406">
        <w:rPr>
          <w:sz w:val="22"/>
          <w:szCs w:val="22"/>
        </w:rPr>
        <w:t>:</w:t>
      </w:r>
    </w:p>
    <w:p w14:paraId="38768BB2" w14:textId="3DB7F417" w:rsidR="00470613" w:rsidRPr="007E2406" w:rsidRDefault="00105076" w:rsidP="00470613">
      <w:pPr>
        <w:pStyle w:val="ListParagraph"/>
        <w:numPr>
          <w:ilvl w:val="0"/>
          <w:numId w:val="8"/>
        </w:numPr>
        <w:spacing w:after="160" w:line="259" w:lineRule="auto"/>
        <w:rPr>
          <w:rFonts w:eastAsia="Tahoma"/>
          <w:spacing w:val="6"/>
          <w:sz w:val="22"/>
          <w:szCs w:val="22"/>
        </w:rPr>
      </w:pPr>
      <w:r>
        <w:rPr>
          <w:rFonts w:eastAsia="Tahoma"/>
          <w:spacing w:val="6"/>
          <w:sz w:val="22"/>
          <w:szCs w:val="22"/>
        </w:rPr>
        <w:t>Answer any questions you may have about</w:t>
      </w:r>
      <w:r w:rsidR="0002346C">
        <w:rPr>
          <w:rFonts w:eastAsia="Tahoma"/>
          <w:spacing w:val="6"/>
          <w:sz w:val="22"/>
          <w:szCs w:val="22"/>
        </w:rPr>
        <w:t xml:space="preserve"> </w:t>
      </w:r>
      <w:r w:rsidR="00470613" w:rsidRPr="007E2406">
        <w:rPr>
          <w:rFonts w:eastAsia="Tahoma"/>
          <w:spacing w:val="6"/>
          <w:sz w:val="22"/>
          <w:szCs w:val="22"/>
        </w:rPr>
        <w:t>appropriate use, benefits, and risks of your medications.</w:t>
      </w:r>
    </w:p>
    <w:p w14:paraId="34D78B1B" w14:textId="68DDD320" w:rsidR="0097667B" w:rsidRPr="007E2406" w:rsidRDefault="0086302D" w:rsidP="0097667B">
      <w:pPr>
        <w:pStyle w:val="ListParagraph"/>
        <w:numPr>
          <w:ilvl w:val="0"/>
          <w:numId w:val="8"/>
        </w:numPr>
        <w:spacing w:after="160" w:line="259" w:lineRule="auto"/>
        <w:rPr>
          <w:rFonts w:eastAsia="Tahoma"/>
          <w:spacing w:val="7"/>
          <w:sz w:val="22"/>
          <w:szCs w:val="22"/>
        </w:rPr>
      </w:pPr>
      <w:r>
        <w:rPr>
          <w:rFonts w:eastAsia="Tahoma"/>
          <w:spacing w:val="7"/>
          <w:sz w:val="22"/>
          <w:szCs w:val="22"/>
        </w:rPr>
        <w:t>H</w:t>
      </w:r>
      <w:r w:rsidR="0097667B" w:rsidRPr="007E2406">
        <w:rPr>
          <w:rFonts w:eastAsia="Tahoma"/>
          <w:spacing w:val="7"/>
          <w:sz w:val="22"/>
          <w:szCs w:val="22"/>
        </w:rPr>
        <w:t>elp safely manage your medications and medical conditions.</w:t>
      </w:r>
    </w:p>
    <w:p w14:paraId="4C00604D" w14:textId="556DD87D" w:rsidR="0097667B" w:rsidRDefault="0097667B" w:rsidP="0097667B">
      <w:pPr>
        <w:pStyle w:val="ListParagraph"/>
        <w:numPr>
          <w:ilvl w:val="0"/>
          <w:numId w:val="8"/>
        </w:numPr>
        <w:spacing w:after="160" w:line="259" w:lineRule="auto"/>
        <w:rPr>
          <w:rFonts w:eastAsia="Tahoma"/>
          <w:spacing w:val="8"/>
          <w:sz w:val="22"/>
          <w:szCs w:val="22"/>
        </w:rPr>
      </w:pPr>
      <w:r w:rsidRPr="007E2406">
        <w:rPr>
          <w:rFonts w:eastAsia="Tahoma"/>
          <w:spacing w:val="8"/>
          <w:sz w:val="22"/>
          <w:szCs w:val="22"/>
        </w:rPr>
        <w:t xml:space="preserve">Communicate </w:t>
      </w:r>
      <w:r w:rsidR="00470613" w:rsidRPr="007E2406">
        <w:rPr>
          <w:rFonts w:eastAsia="Tahoma"/>
          <w:spacing w:val="8"/>
          <w:sz w:val="22"/>
          <w:szCs w:val="22"/>
        </w:rPr>
        <w:t>with</w:t>
      </w:r>
      <w:r w:rsidRPr="007E2406">
        <w:rPr>
          <w:rFonts w:eastAsia="Tahoma"/>
          <w:spacing w:val="8"/>
          <w:sz w:val="22"/>
          <w:szCs w:val="22"/>
        </w:rPr>
        <w:t xml:space="preserve"> your </w:t>
      </w:r>
      <w:r w:rsidR="0002346C">
        <w:rPr>
          <w:rFonts w:eastAsia="Tahoma"/>
          <w:spacing w:val="8"/>
          <w:sz w:val="22"/>
          <w:szCs w:val="22"/>
        </w:rPr>
        <w:t>prescribe</w:t>
      </w:r>
      <w:r w:rsidR="002D15FF">
        <w:rPr>
          <w:rFonts w:eastAsia="Tahoma"/>
          <w:spacing w:val="8"/>
          <w:sz w:val="22"/>
          <w:szCs w:val="22"/>
        </w:rPr>
        <w:t>r</w:t>
      </w:r>
      <w:r w:rsidR="0002346C" w:rsidRPr="007E2406">
        <w:rPr>
          <w:rFonts w:eastAsia="Tahoma"/>
          <w:spacing w:val="8"/>
          <w:sz w:val="22"/>
          <w:szCs w:val="22"/>
        </w:rPr>
        <w:t xml:space="preserve"> </w:t>
      </w:r>
      <w:r w:rsidRPr="007E2406">
        <w:rPr>
          <w:rFonts w:eastAsia="Tahoma"/>
          <w:spacing w:val="8"/>
          <w:sz w:val="22"/>
          <w:szCs w:val="22"/>
        </w:rPr>
        <w:t xml:space="preserve">on your progress with treatment and </w:t>
      </w:r>
      <w:r w:rsidR="0086302D">
        <w:rPr>
          <w:rFonts w:eastAsia="Tahoma"/>
          <w:spacing w:val="8"/>
          <w:sz w:val="22"/>
          <w:szCs w:val="22"/>
        </w:rPr>
        <w:t xml:space="preserve">help with </w:t>
      </w:r>
      <w:r w:rsidRPr="007E2406">
        <w:rPr>
          <w:rFonts w:eastAsia="Tahoma"/>
          <w:spacing w:val="8"/>
          <w:sz w:val="22"/>
          <w:szCs w:val="22"/>
        </w:rPr>
        <w:t>any unmet treatment needs.</w:t>
      </w:r>
    </w:p>
    <w:p w14:paraId="78A274EF" w14:textId="1BF95712" w:rsidR="0086302D" w:rsidRPr="007E2406" w:rsidRDefault="00A936C7" w:rsidP="0097667B">
      <w:pPr>
        <w:pStyle w:val="ListParagraph"/>
        <w:numPr>
          <w:ilvl w:val="0"/>
          <w:numId w:val="8"/>
        </w:numPr>
        <w:spacing w:after="160" w:line="259" w:lineRule="auto"/>
        <w:rPr>
          <w:rFonts w:eastAsia="Tahoma"/>
          <w:spacing w:val="8"/>
          <w:sz w:val="22"/>
          <w:szCs w:val="22"/>
        </w:rPr>
      </w:pPr>
      <w:r>
        <w:rPr>
          <w:rFonts w:eastAsia="Tahoma"/>
          <w:spacing w:val="8"/>
          <w:sz w:val="22"/>
          <w:szCs w:val="22"/>
        </w:rPr>
        <w:t>W</w:t>
      </w:r>
      <w:r w:rsidR="0086302D">
        <w:rPr>
          <w:rFonts w:eastAsia="Tahoma"/>
          <w:spacing w:val="8"/>
          <w:sz w:val="22"/>
          <w:szCs w:val="22"/>
        </w:rPr>
        <w:t>ork with you</w:t>
      </w:r>
      <w:r w:rsidR="00251B84">
        <w:rPr>
          <w:rFonts w:eastAsia="Tahoma"/>
          <w:spacing w:val="8"/>
          <w:sz w:val="22"/>
          <w:szCs w:val="22"/>
        </w:rPr>
        <w:t>,</w:t>
      </w:r>
      <w:r w:rsidR="0086302D">
        <w:rPr>
          <w:rFonts w:eastAsia="Tahoma"/>
          <w:spacing w:val="8"/>
          <w:sz w:val="22"/>
          <w:szCs w:val="22"/>
        </w:rPr>
        <w:t xml:space="preserve"> as the patient</w:t>
      </w:r>
      <w:r w:rsidR="00251B84">
        <w:rPr>
          <w:rFonts w:eastAsia="Tahoma"/>
          <w:spacing w:val="8"/>
          <w:sz w:val="22"/>
          <w:szCs w:val="22"/>
        </w:rPr>
        <w:t>,</w:t>
      </w:r>
      <w:r w:rsidR="0086302D">
        <w:rPr>
          <w:rFonts w:eastAsia="Tahoma"/>
          <w:spacing w:val="8"/>
          <w:sz w:val="22"/>
          <w:szCs w:val="22"/>
        </w:rPr>
        <w:t xml:space="preserve"> and your provider to resolve </w:t>
      </w:r>
      <w:r>
        <w:rPr>
          <w:rFonts w:eastAsia="Tahoma"/>
          <w:spacing w:val="8"/>
          <w:sz w:val="22"/>
          <w:szCs w:val="22"/>
        </w:rPr>
        <w:t>any</w:t>
      </w:r>
      <w:r w:rsidR="0086302D">
        <w:rPr>
          <w:rFonts w:eastAsia="Tahoma"/>
          <w:spacing w:val="8"/>
          <w:sz w:val="22"/>
          <w:szCs w:val="22"/>
        </w:rPr>
        <w:t xml:space="preserve"> concern</w:t>
      </w:r>
      <w:r>
        <w:rPr>
          <w:rFonts w:eastAsia="Tahoma"/>
          <w:spacing w:val="8"/>
          <w:sz w:val="22"/>
          <w:szCs w:val="22"/>
        </w:rPr>
        <w:t>s the pharmacist may have</w:t>
      </w:r>
      <w:r w:rsidR="00251B84">
        <w:rPr>
          <w:rFonts w:eastAsia="Tahoma"/>
          <w:spacing w:val="8"/>
          <w:sz w:val="22"/>
          <w:szCs w:val="22"/>
        </w:rPr>
        <w:t>.</w:t>
      </w:r>
    </w:p>
    <w:p w14:paraId="0BD8298A" w14:textId="2E1A8454" w:rsidR="00470613" w:rsidRPr="007E2406" w:rsidRDefault="00251B84" w:rsidP="0097667B">
      <w:pPr>
        <w:pStyle w:val="ListParagraph"/>
        <w:numPr>
          <w:ilvl w:val="0"/>
          <w:numId w:val="8"/>
        </w:numPr>
        <w:spacing w:after="160" w:line="259" w:lineRule="auto"/>
        <w:rPr>
          <w:rFonts w:eastAsia="Tahoma"/>
          <w:spacing w:val="7"/>
          <w:sz w:val="22"/>
          <w:szCs w:val="22"/>
        </w:rPr>
      </w:pPr>
      <w:r>
        <w:rPr>
          <w:rFonts w:eastAsia="Tahoma"/>
          <w:spacing w:val="7"/>
          <w:sz w:val="22"/>
          <w:szCs w:val="22"/>
        </w:rPr>
        <w:t>D</w:t>
      </w:r>
      <w:r w:rsidR="00470613" w:rsidRPr="007E2406">
        <w:rPr>
          <w:rFonts w:eastAsia="Tahoma"/>
          <w:spacing w:val="7"/>
          <w:sz w:val="22"/>
          <w:szCs w:val="22"/>
        </w:rPr>
        <w:t xml:space="preserve">ocument </w:t>
      </w:r>
      <w:r w:rsidR="0086302D">
        <w:rPr>
          <w:rFonts w:eastAsia="Tahoma"/>
          <w:spacing w:val="7"/>
          <w:sz w:val="22"/>
          <w:szCs w:val="22"/>
        </w:rPr>
        <w:t>your</w:t>
      </w:r>
      <w:r w:rsidR="0086302D" w:rsidRPr="007E2406">
        <w:rPr>
          <w:rFonts w:eastAsia="Tahoma"/>
          <w:spacing w:val="7"/>
          <w:sz w:val="22"/>
          <w:szCs w:val="22"/>
        </w:rPr>
        <w:t xml:space="preserve"> </w:t>
      </w:r>
      <w:r w:rsidR="0086302D">
        <w:rPr>
          <w:rFonts w:eastAsia="Tahoma"/>
          <w:spacing w:val="7"/>
          <w:sz w:val="22"/>
          <w:szCs w:val="22"/>
        </w:rPr>
        <w:t>conversations and treatment plan</w:t>
      </w:r>
      <w:r w:rsidR="0086302D" w:rsidRPr="007E2406">
        <w:rPr>
          <w:rFonts w:eastAsia="Tahoma"/>
          <w:spacing w:val="7"/>
          <w:sz w:val="22"/>
          <w:szCs w:val="22"/>
        </w:rPr>
        <w:t xml:space="preserve"> </w:t>
      </w:r>
      <w:r w:rsidR="00470613" w:rsidRPr="007E2406">
        <w:rPr>
          <w:rFonts w:eastAsia="Tahoma"/>
          <w:spacing w:val="7"/>
          <w:sz w:val="22"/>
          <w:szCs w:val="22"/>
        </w:rPr>
        <w:t xml:space="preserve">to build </w:t>
      </w:r>
      <w:r w:rsidR="0002346C">
        <w:rPr>
          <w:rFonts w:eastAsia="Tahoma"/>
          <w:spacing w:val="7"/>
          <w:sz w:val="22"/>
          <w:szCs w:val="22"/>
        </w:rPr>
        <w:t xml:space="preserve">your </w:t>
      </w:r>
      <w:r w:rsidR="00470613" w:rsidRPr="007E2406">
        <w:rPr>
          <w:rFonts w:eastAsia="Tahoma"/>
          <w:spacing w:val="7"/>
          <w:sz w:val="22"/>
          <w:szCs w:val="22"/>
        </w:rPr>
        <w:t>complete health record</w:t>
      </w:r>
      <w:r>
        <w:rPr>
          <w:rFonts w:eastAsia="Tahoma"/>
          <w:spacing w:val="7"/>
          <w:sz w:val="22"/>
          <w:szCs w:val="22"/>
        </w:rPr>
        <w:t xml:space="preserve">. </w:t>
      </w:r>
    </w:p>
    <w:p w14:paraId="457B4D7A" w14:textId="15C3310A" w:rsidR="0097667B" w:rsidRPr="007E2406" w:rsidRDefault="00470613" w:rsidP="0097667B">
      <w:pPr>
        <w:pStyle w:val="ListParagraph"/>
        <w:numPr>
          <w:ilvl w:val="0"/>
          <w:numId w:val="8"/>
        </w:numPr>
        <w:spacing w:after="160" w:line="259" w:lineRule="auto"/>
        <w:rPr>
          <w:rFonts w:eastAsia="Tahoma"/>
          <w:spacing w:val="7"/>
          <w:sz w:val="22"/>
          <w:szCs w:val="22"/>
        </w:rPr>
      </w:pPr>
      <w:r w:rsidRPr="007E2406">
        <w:rPr>
          <w:rFonts w:eastAsia="Tahoma"/>
          <w:spacing w:val="7"/>
          <w:sz w:val="22"/>
          <w:szCs w:val="22"/>
        </w:rPr>
        <w:t>R</w:t>
      </w:r>
      <w:r w:rsidR="0097667B" w:rsidRPr="007E2406">
        <w:rPr>
          <w:rFonts w:eastAsia="Tahoma"/>
          <w:spacing w:val="7"/>
          <w:sz w:val="22"/>
          <w:szCs w:val="22"/>
        </w:rPr>
        <w:t>eview</w:t>
      </w:r>
      <w:r w:rsidRPr="007E2406">
        <w:rPr>
          <w:rFonts w:eastAsia="Tahoma"/>
          <w:spacing w:val="7"/>
          <w:sz w:val="22"/>
          <w:szCs w:val="22"/>
        </w:rPr>
        <w:t xml:space="preserve"> State Controlled Substance Reporting Systems to verify your </w:t>
      </w:r>
      <w:r w:rsidR="0097667B" w:rsidRPr="007E2406">
        <w:rPr>
          <w:rFonts w:eastAsia="Tahoma"/>
          <w:spacing w:val="7"/>
          <w:sz w:val="22"/>
          <w:szCs w:val="22"/>
        </w:rPr>
        <w:t>medication</w:t>
      </w:r>
      <w:r w:rsidRPr="007E2406">
        <w:rPr>
          <w:rFonts w:eastAsia="Tahoma"/>
          <w:spacing w:val="7"/>
          <w:sz w:val="22"/>
          <w:szCs w:val="22"/>
        </w:rPr>
        <w:t xml:space="preserve"> history</w:t>
      </w:r>
      <w:r w:rsidR="0086302D">
        <w:rPr>
          <w:rFonts w:eastAsia="Tahoma"/>
          <w:spacing w:val="7"/>
          <w:sz w:val="22"/>
          <w:szCs w:val="22"/>
        </w:rPr>
        <w:t xml:space="preserve"> to ensure it is safe</w:t>
      </w:r>
      <w:r w:rsidR="002D15FF">
        <w:rPr>
          <w:rFonts w:eastAsia="Tahoma"/>
          <w:spacing w:val="7"/>
          <w:sz w:val="22"/>
          <w:szCs w:val="22"/>
        </w:rPr>
        <w:t xml:space="preserve"> and appropriate</w:t>
      </w:r>
      <w:r w:rsidR="0086302D">
        <w:rPr>
          <w:rFonts w:eastAsia="Tahoma"/>
          <w:spacing w:val="7"/>
          <w:sz w:val="22"/>
          <w:szCs w:val="22"/>
        </w:rPr>
        <w:t xml:space="preserve"> to fill the controlled substance and avoid any </w:t>
      </w:r>
      <w:r w:rsidR="00827A51">
        <w:rPr>
          <w:rFonts w:eastAsia="Tahoma"/>
          <w:spacing w:val="7"/>
          <w:sz w:val="22"/>
          <w:szCs w:val="22"/>
        </w:rPr>
        <w:t>duplicate</w:t>
      </w:r>
      <w:r w:rsidR="0086302D">
        <w:rPr>
          <w:rFonts w:eastAsia="Tahoma"/>
          <w:spacing w:val="7"/>
          <w:sz w:val="22"/>
          <w:szCs w:val="22"/>
        </w:rPr>
        <w:t xml:space="preserve"> medications</w:t>
      </w:r>
      <w:r w:rsidR="0097667B" w:rsidRPr="007E2406">
        <w:rPr>
          <w:rFonts w:eastAsia="Tahoma"/>
          <w:spacing w:val="7"/>
          <w:sz w:val="22"/>
          <w:szCs w:val="22"/>
        </w:rPr>
        <w:t>.</w:t>
      </w:r>
    </w:p>
    <w:p w14:paraId="1E58B716" w14:textId="72613A88" w:rsidR="0097667B" w:rsidRPr="007E2406" w:rsidRDefault="0002346C" w:rsidP="0097667B">
      <w:pPr>
        <w:pStyle w:val="ListParagraph"/>
        <w:numPr>
          <w:ilvl w:val="0"/>
          <w:numId w:val="8"/>
        </w:numPr>
        <w:spacing w:after="160" w:line="259" w:lineRule="auto"/>
        <w:rPr>
          <w:rFonts w:eastAsia="Tahoma"/>
          <w:spacing w:val="7"/>
          <w:sz w:val="22"/>
          <w:szCs w:val="22"/>
        </w:rPr>
      </w:pPr>
      <w:r>
        <w:rPr>
          <w:rFonts w:eastAsia="Tahoma"/>
          <w:spacing w:val="7"/>
          <w:sz w:val="22"/>
          <w:szCs w:val="22"/>
        </w:rPr>
        <w:t>Help you keep your</w:t>
      </w:r>
      <w:r w:rsidR="0097667B" w:rsidRPr="007E2406">
        <w:rPr>
          <w:rFonts w:eastAsia="Tahoma"/>
          <w:spacing w:val="7"/>
          <w:sz w:val="22"/>
          <w:szCs w:val="22"/>
        </w:rPr>
        <w:t xml:space="preserve"> medications secure and </w:t>
      </w:r>
      <w:r w:rsidR="00A52892">
        <w:rPr>
          <w:rFonts w:eastAsia="Tahoma"/>
          <w:spacing w:val="7"/>
          <w:sz w:val="22"/>
          <w:szCs w:val="22"/>
        </w:rPr>
        <w:t xml:space="preserve">help you </w:t>
      </w:r>
      <w:r w:rsidR="0097667B" w:rsidRPr="007E2406">
        <w:rPr>
          <w:rFonts w:eastAsia="Tahoma"/>
          <w:spacing w:val="7"/>
          <w:sz w:val="22"/>
          <w:szCs w:val="22"/>
        </w:rPr>
        <w:t>dispos</w:t>
      </w:r>
      <w:r w:rsidR="009F784F">
        <w:rPr>
          <w:rFonts w:eastAsia="Tahoma"/>
          <w:spacing w:val="7"/>
          <w:sz w:val="22"/>
          <w:szCs w:val="22"/>
        </w:rPr>
        <w:t>e</w:t>
      </w:r>
      <w:r w:rsidR="0097667B" w:rsidRPr="007E2406">
        <w:rPr>
          <w:rFonts w:eastAsia="Tahoma"/>
          <w:spacing w:val="7"/>
          <w:sz w:val="22"/>
          <w:szCs w:val="22"/>
        </w:rPr>
        <w:t xml:space="preserve"> of unwanted medications properly.</w:t>
      </w:r>
    </w:p>
    <w:p w14:paraId="68D75B59" w14:textId="1C324D96" w:rsidR="00A004BA" w:rsidRPr="004E1D7D" w:rsidRDefault="00A52892" w:rsidP="00BB371A">
      <w:pPr>
        <w:pStyle w:val="ListParagraph"/>
        <w:numPr>
          <w:ilvl w:val="0"/>
          <w:numId w:val="8"/>
        </w:numPr>
        <w:spacing w:after="160" w:line="259" w:lineRule="auto"/>
        <w:rPr>
          <w:spacing w:val="7"/>
          <w:sz w:val="22"/>
          <w:szCs w:val="22"/>
        </w:rPr>
      </w:pPr>
      <w:r>
        <w:rPr>
          <w:rFonts w:eastAsia="Tahoma"/>
          <w:spacing w:val="7"/>
          <w:sz w:val="22"/>
          <w:szCs w:val="22"/>
        </w:rPr>
        <w:t>A</w:t>
      </w:r>
      <w:r w:rsidR="0097667B" w:rsidRPr="007E2406">
        <w:rPr>
          <w:rFonts w:eastAsia="Tahoma"/>
          <w:spacing w:val="7"/>
          <w:sz w:val="22"/>
          <w:szCs w:val="22"/>
        </w:rPr>
        <w:t xml:space="preserve">ssess your risk </w:t>
      </w:r>
      <w:r w:rsidR="00740354">
        <w:rPr>
          <w:rFonts w:eastAsia="Tahoma"/>
          <w:spacing w:val="7"/>
          <w:sz w:val="22"/>
          <w:szCs w:val="22"/>
        </w:rPr>
        <w:t xml:space="preserve">based on current dose of opioid(s) </w:t>
      </w:r>
      <w:r w:rsidR="0097667B" w:rsidRPr="007E2406">
        <w:rPr>
          <w:rFonts w:eastAsia="Tahoma"/>
          <w:spacing w:val="7"/>
          <w:sz w:val="22"/>
          <w:szCs w:val="22"/>
        </w:rPr>
        <w:t>and make the offer for a prescription for naloxone</w:t>
      </w:r>
      <w:r>
        <w:rPr>
          <w:rFonts w:eastAsia="Tahoma"/>
          <w:spacing w:val="7"/>
          <w:sz w:val="22"/>
          <w:szCs w:val="22"/>
        </w:rPr>
        <w:t xml:space="preserve"> (</w:t>
      </w:r>
      <w:r w:rsidR="0097667B" w:rsidRPr="007E2406">
        <w:rPr>
          <w:rFonts w:eastAsia="Tahoma"/>
          <w:spacing w:val="7"/>
          <w:sz w:val="22"/>
          <w:szCs w:val="22"/>
        </w:rPr>
        <w:t>the opioid overdose reversal medication</w:t>
      </w:r>
      <w:r>
        <w:rPr>
          <w:rFonts w:eastAsia="Tahoma"/>
          <w:spacing w:val="7"/>
          <w:sz w:val="22"/>
          <w:szCs w:val="22"/>
        </w:rPr>
        <w:t>)</w:t>
      </w:r>
      <w:r w:rsidR="0071554D">
        <w:rPr>
          <w:rFonts w:eastAsia="Tahoma"/>
          <w:spacing w:val="7"/>
          <w:sz w:val="22"/>
          <w:szCs w:val="22"/>
        </w:rPr>
        <w:t>,</w:t>
      </w:r>
      <w:r w:rsidR="0097667B" w:rsidRPr="007E2406">
        <w:rPr>
          <w:rFonts w:eastAsia="Tahoma"/>
          <w:spacing w:val="7"/>
          <w:sz w:val="22"/>
          <w:szCs w:val="22"/>
        </w:rPr>
        <w:t xml:space="preserve"> if appropriate</w:t>
      </w:r>
      <w:r>
        <w:rPr>
          <w:rFonts w:eastAsia="Tahoma"/>
          <w:spacing w:val="7"/>
          <w:sz w:val="22"/>
          <w:szCs w:val="22"/>
        </w:rPr>
        <w:t>,</w:t>
      </w:r>
      <w:r w:rsidR="00740354">
        <w:rPr>
          <w:rFonts w:eastAsia="Tahoma"/>
          <w:spacing w:val="7"/>
          <w:sz w:val="22"/>
          <w:szCs w:val="22"/>
        </w:rPr>
        <w:t xml:space="preserve"> to protect you and other individuals</w:t>
      </w:r>
      <w:r w:rsidR="009F784F">
        <w:rPr>
          <w:rFonts w:eastAsia="Tahoma"/>
          <w:spacing w:val="7"/>
          <w:sz w:val="22"/>
          <w:szCs w:val="22"/>
        </w:rPr>
        <w:t xml:space="preserve">. </w:t>
      </w:r>
    </w:p>
    <w:p w14:paraId="2A114A34" w14:textId="3F28435E" w:rsidR="00470613" w:rsidRPr="007E2406" w:rsidRDefault="00470613" w:rsidP="00BB371A">
      <w:pPr>
        <w:spacing w:line="259" w:lineRule="auto"/>
        <w:rPr>
          <w:spacing w:val="7"/>
          <w:sz w:val="22"/>
          <w:szCs w:val="22"/>
        </w:rPr>
      </w:pPr>
      <w:r w:rsidRPr="007E2406">
        <w:rPr>
          <w:b/>
          <w:spacing w:val="7"/>
          <w:sz w:val="22"/>
          <w:szCs w:val="22"/>
        </w:rPr>
        <w:t>Patient by accepting the dispensed controlled substance AGREES that</w:t>
      </w:r>
      <w:r w:rsidRPr="007E2406">
        <w:rPr>
          <w:spacing w:val="7"/>
          <w:sz w:val="22"/>
          <w:szCs w:val="22"/>
        </w:rPr>
        <w:t>:</w:t>
      </w:r>
    </w:p>
    <w:p w14:paraId="654D6C04" w14:textId="50D7385A" w:rsidR="00470613" w:rsidRPr="007E2406" w:rsidRDefault="00470613" w:rsidP="00470613">
      <w:pPr>
        <w:pStyle w:val="ListParagraph"/>
        <w:numPr>
          <w:ilvl w:val="0"/>
          <w:numId w:val="9"/>
        </w:numPr>
        <w:spacing w:after="160" w:line="259" w:lineRule="auto"/>
        <w:rPr>
          <w:rFonts w:eastAsia="Tahoma" w:cstheme="minorHAnsi"/>
          <w:color w:val="000000"/>
          <w:sz w:val="22"/>
          <w:szCs w:val="22"/>
        </w:rPr>
      </w:pPr>
      <w:r w:rsidRPr="007E2406">
        <w:rPr>
          <w:rFonts w:eastAsia="Tahoma" w:cstheme="minorHAnsi"/>
          <w:color w:val="000000"/>
          <w:sz w:val="22"/>
          <w:szCs w:val="22"/>
        </w:rPr>
        <w:t xml:space="preserve">There are risks of dependence, addiction, and overdose associated with the use of opioid </w:t>
      </w:r>
      <w:r w:rsidRPr="007E2406">
        <w:rPr>
          <w:rFonts w:eastAsia="Tahoma" w:cstheme="minorHAnsi"/>
          <w:color w:val="000000"/>
          <w:spacing w:val="8"/>
          <w:sz w:val="22"/>
          <w:szCs w:val="22"/>
        </w:rPr>
        <w:t>medications and other controlled substance medications</w:t>
      </w:r>
      <w:r w:rsidR="0071554D">
        <w:rPr>
          <w:rFonts w:eastAsia="Tahoma" w:cstheme="minorHAnsi"/>
          <w:color w:val="000000"/>
          <w:spacing w:val="8"/>
          <w:sz w:val="22"/>
          <w:szCs w:val="22"/>
        </w:rPr>
        <w:t>,</w:t>
      </w:r>
      <w:r w:rsidR="00740354">
        <w:rPr>
          <w:rFonts w:eastAsia="Tahoma" w:cstheme="minorHAnsi"/>
          <w:color w:val="000000"/>
          <w:spacing w:val="8"/>
          <w:sz w:val="22"/>
          <w:szCs w:val="22"/>
        </w:rPr>
        <w:t xml:space="preserve"> and </w:t>
      </w:r>
      <w:r w:rsidR="00111B54">
        <w:rPr>
          <w:rFonts w:eastAsia="Tahoma" w:cstheme="minorHAnsi"/>
          <w:color w:val="000000"/>
          <w:spacing w:val="8"/>
          <w:sz w:val="22"/>
          <w:szCs w:val="22"/>
        </w:rPr>
        <w:t xml:space="preserve">I </w:t>
      </w:r>
      <w:r w:rsidR="00740354">
        <w:rPr>
          <w:rFonts w:eastAsia="Tahoma" w:cstheme="minorHAnsi"/>
          <w:color w:val="000000"/>
          <w:spacing w:val="8"/>
          <w:sz w:val="22"/>
          <w:szCs w:val="22"/>
        </w:rPr>
        <w:t xml:space="preserve">will discuss any concerns with the </w:t>
      </w:r>
      <w:r w:rsidR="007236CA">
        <w:rPr>
          <w:rFonts w:eastAsia="Tahoma" w:cstheme="minorHAnsi"/>
          <w:color w:val="000000"/>
          <w:spacing w:val="8"/>
          <w:sz w:val="22"/>
          <w:szCs w:val="22"/>
        </w:rPr>
        <w:t>pharmacist</w:t>
      </w:r>
      <w:r w:rsidRPr="007E2406">
        <w:rPr>
          <w:rFonts w:eastAsia="Tahoma" w:cstheme="minorHAnsi"/>
          <w:color w:val="000000"/>
          <w:spacing w:val="8"/>
          <w:sz w:val="22"/>
          <w:szCs w:val="22"/>
        </w:rPr>
        <w:t>.</w:t>
      </w:r>
    </w:p>
    <w:p w14:paraId="6635BDE7" w14:textId="77777777" w:rsidR="00470613" w:rsidRPr="007E2406" w:rsidRDefault="00470613" w:rsidP="00470613">
      <w:pPr>
        <w:pStyle w:val="ListParagraph"/>
        <w:numPr>
          <w:ilvl w:val="0"/>
          <w:numId w:val="9"/>
        </w:numPr>
        <w:spacing w:after="160" w:line="259" w:lineRule="auto"/>
        <w:rPr>
          <w:rFonts w:eastAsia="Tahoma" w:cstheme="minorHAnsi"/>
          <w:color w:val="000000"/>
          <w:spacing w:val="6"/>
          <w:sz w:val="22"/>
          <w:szCs w:val="22"/>
        </w:rPr>
      </w:pPr>
      <w:r w:rsidRPr="007E2406">
        <w:rPr>
          <w:rFonts w:eastAsia="Tahoma" w:cstheme="minorHAnsi"/>
          <w:color w:val="000000"/>
          <w:spacing w:val="6"/>
          <w:sz w:val="22"/>
          <w:szCs w:val="22"/>
        </w:rPr>
        <w:t>I will discuss any changes in dosage or how often I take my medication with my doctor and pharmacists.</w:t>
      </w:r>
    </w:p>
    <w:p w14:paraId="4F13A4F5" w14:textId="4C458BBF" w:rsidR="00470613" w:rsidRPr="007E2406" w:rsidRDefault="00470613" w:rsidP="00470613">
      <w:pPr>
        <w:pStyle w:val="ListParagraph"/>
        <w:numPr>
          <w:ilvl w:val="0"/>
          <w:numId w:val="9"/>
        </w:numPr>
        <w:spacing w:after="160" w:line="259" w:lineRule="auto"/>
        <w:rPr>
          <w:rFonts w:eastAsia="Tahoma"/>
          <w:color w:val="000000"/>
          <w:sz w:val="22"/>
          <w:szCs w:val="22"/>
        </w:rPr>
      </w:pPr>
      <w:r w:rsidRPr="007E2406">
        <w:rPr>
          <w:rFonts w:eastAsia="Tahoma"/>
          <w:color w:val="000000"/>
          <w:sz w:val="22"/>
          <w:szCs w:val="22"/>
        </w:rPr>
        <w:t>I will</w:t>
      </w:r>
      <w:r w:rsidR="00B61104">
        <w:rPr>
          <w:rFonts w:eastAsia="Tahoma"/>
          <w:color w:val="000000"/>
          <w:sz w:val="22"/>
          <w:szCs w:val="22"/>
        </w:rPr>
        <w:t xml:space="preserve"> not</w:t>
      </w:r>
      <w:r w:rsidRPr="007E2406">
        <w:rPr>
          <w:rFonts w:eastAsia="Tahoma"/>
          <w:color w:val="000000"/>
          <w:sz w:val="22"/>
          <w:szCs w:val="22"/>
        </w:rPr>
        <w:t xml:space="preserve"> request my medication to be refilled before the date I am scheduled to run out of my medication.</w:t>
      </w:r>
      <w:r w:rsidR="000844C5">
        <w:rPr>
          <w:rFonts w:eastAsia="Tahoma"/>
          <w:color w:val="000000"/>
          <w:sz w:val="22"/>
          <w:szCs w:val="22"/>
        </w:rPr>
        <w:t xml:space="preserve"> I understand the pharmacy will not fill the medication early</w:t>
      </w:r>
      <w:r w:rsidR="00111B54">
        <w:rPr>
          <w:rFonts w:eastAsia="Tahoma"/>
          <w:color w:val="000000"/>
          <w:sz w:val="22"/>
          <w:szCs w:val="22"/>
        </w:rPr>
        <w:t>.</w:t>
      </w:r>
    </w:p>
    <w:p w14:paraId="3FAC2811" w14:textId="77777777" w:rsidR="00470613" w:rsidRPr="007E2406" w:rsidRDefault="00470613" w:rsidP="00470613">
      <w:pPr>
        <w:pStyle w:val="ListParagraph"/>
        <w:numPr>
          <w:ilvl w:val="0"/>
          <w:numId w:val="9"/>
        </w:numPr>
        <w:spacing w:after="160" w:line="259" w:lineRule="auto"/>
        <w:rPr>
          <w:rFonts w:eastAsia="Tahoma"/>
          <w:color w:val="000000"/>
          <w:sz w:val="22"/>
          <w:szCs w:val="22"/>
        </w:rPr>
      </w:pPr>
      <w:r w:rsidRPr="007E2406">
        <w:rPr>
          <w:rFonts w:eastAsia="Tahoma"/>
          <w:color w:val="000000"/>
          <w:sz w:val="22"/>
          <w:szCs w:val="22"/>
        </w:rPr>
        <w:t>I will safeguard my medications from loss, theft, or unintentional use by others by keeping my medications in a locked box or away from others, including children.</w:t>
      </w:r>
    </w:p>
    <w:p w14:paraId="4A89DE94" w14:textId="1A3A6DF4" w:rsidR="00470613" w:rsidRPr="007E2406" w:rsidRDefault="00470613" w:rsidP="00470613">
      <w:pPr>
        <w:pStyle w:val="ListParagraph"/>
        <w:numPr>
          <w:ilvl w:val="0"/>
          <w:numId w:val="9"/>
        </w:numPr>
        <w:spacing w:after="160" w:line="259" w:lineRule="auto"/>
        <w:rPr>
          <w:rFonts w:eastAsia="Tahoma"/>
          <w:color w:val="000000"/>
          <w:sz w:val="22"/>
          <w:szCs w:val="22"/>
        </w:rPr>
      </w:pPr>
      <w:r w:rsidRPr="007E2406">
        <w:rPr>
          <w:rFonts w:eastAsia="Tahoma"/>
          <w:color w:val="000000"/>
          <w:sz w:val="22"/>
          <w:szCs w:val="22"/>
        </w:rPr>
        <w:t xml:space="preserve">I will dispose of any unused medications properly as discussed with the pharmacy staff. </w:t>
      </w:r>
    </w:p>
    <w:p w14:paraId="1D2C2C8A" w14:textId="62B52AAF" w:rsidR="00470613" w:rsidRPr="007E2406" w:rsidRDefault="00470613" w:rsidP="00470613">
      <w:pPr>
        <w:pStyle w:val="ListParagraph"/>
        <w:numPr>
          <w:ilvl w:val="0"/>
          <w:numId w:val="9"/>
        </w:numPr>
        <w:spacing w:after="160" w:line="259" w:lineRule="auto"/>
        <w:rPr>
          <w:rFonts w:eastAsia="Tahoma"/>
          <w:color w:val="000000"/>
          <w:spacing w:val="6"/>
          <w:sz w:val="22"/>
          <w:szCs w:val="22"/>
        </w:rPr>
      </w:pPr>
      <w:r w:rsidRPr="007E2406">
        <w:rPr>
          <w:rFonts w:eastAsia="Tahoma"/>
          <w:color w:val="000000"/>
          <w:spacing w:val="6"/>
          <w:sz w:val="22"/>
          <w:szCs w:val="22"/>
        </w:rPr>
        <w:t xml:space="preserve">I </w:t>
      </w:r>
      <w:r w:rsidR="00740354">
        <w:rPr>
          <w:rFonts w:eastAsia="Tahoma"/>
          <w:color w:val="000000"/>
          <w:spacing w:val="6"/>
          <w:sz w:val="22"/>
          <w:szCs w:val="22"/>
        </w:rPr>
        <w:t xml:space="preserve">understand that my prescription is for me only and </w:t>
      </w:r>
      <w:r w:rsidRPr="007E2406">
        <w:rPr>
          <w:rFonts w:eastAsia="Tahoma"/>
          <w:color w:val="000000"/>
          <w:spacing w:val="6"/>
          <w:sz w:val="22"/>
          <w:szCs w:val="22"/>
        </w:rPr>
        <w:t>will not share my medication with anyone.</w:t>
      </w:r>
    </w:p>
    <w:p w14:paraId="5EF8993B" w14:textId="361BB31A" w:rsidR="00066569" w:rsidRDefault="00740354" w:rsidP="00D06209">
      <w:pPr>
        <w:rPr>
          <w:rFonts w:eastAsia="Tahoma"/>
          <w:color w:val="000000"/>
          <w:sz w:val="22"/>
          <w:szCs w:val="22"/>
        </w:rPr>
      </w:pPr>
      <w:r>
        <w:rPr>
          <w:rFonts w:eastAsia="Tahoma"/>
          <w:color w:val="000000"/>
          <w:sz w:val="22"/>
          <w:szCs w:val="22"/>
        </w:rPr>
        <w:t xml:space="preserve">I agree to abide by this policy to ensure my safety. </w:t>
      </w:r>
    </w:p>
    <w:p w14:paraId="2F7385AD" w14:textId="77777777" w:rsidR="006761ED" w:rsidRDefault="006761ED" w:rsidP="00D06209">
      <w:pPr>
        <w:rPr>
          <w:rFonts w:eastAsia="Tahoma"/>
          <w:color w:val="000000"/>
          <w:sz w:val="22"/>
          <w:szCs w:val="22"/>
        </w:rPr>
      </w:pPr>
    </w:p>
    <w:p w14:paraId="0250CDBE" w14:textId="6BFEF7C1" w:rsidR="00D06209" w:rsidRPr="007E2406" w:rsidRDefault="007E2406" w:rsidP="00D06209">
      <w:pPr>
        <w:rPr>
          <w:szCs w:val="24"/>
        </w:rPr>
      </w:pPr>
      <w:r>
        <w:rPr>
          <w:rFonts w:eastAsia="Tahoma"/>
          <w:color w:val="000000"/>
          <w:sz w:val="22"/>
          <w:szCs w:val="22"/>
        </w:rPr>
        <w:t xml:space="preserve">I understand </w:t>
      </w:r>
      <w:r w:rsidR="00470613" w:rsidRPr="007E2406">
        <w:rPr>
          <w:rFonts w:eastAsia="Tahoma"/>
          <w:color w:val="000000"/>
          <w:sz w:val="22"/>
          <w:szCs w:val="22"/>
        </w:rPr>
        <w:t>the pharmacy may refuse to fill further controlled substance prescriptions for me</w:t>
      </w:r>
      <w:r>
        <w:rPr>
          <w:rFonts w:eastAsia="Tahoma"/>
          <w:color w:val="000000"/>
          <w:sz w:val="22"/>
          <w:szCs w:val="22"/>
        </w:rPr>
        <w:t xml:space="preserve"> if I cannot abide by this Policy</w:t>
      </w:r>
      <w:r w:rsidR="009C628A">
        <w:rPr>
          <w:rFonts w:eastAsia="Tahoma"/>
          <w:color w:val="000000"/>
          <w:sz w:val="22"/>
          <w:szCs w:val="22"/>
        </w:rPr>
        <w:t>.</w:t>
      </w:r>
    </w:p>
    <w:sectPr w:rsidR="00D06209" w:rsidRPr="007E2406" w:rsidSect="006761ED">
      <w:headerReference w:type="default" r:id="rId8"/>
      <w:type w:val="continuous"/>
      <w:pgSz w:w="12240" w:h="15840"/>
      <w:pgMar w:top="43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7D3B3" w14:textId="77777777" w:rsidR="0050230F" w:rsidRDefault="0050230F" w:rsidP="002503D1">
      <w:r>
        <w:separator/>
      </w:r>
    </w:p>
  </w:endnote>
  <w:endnote w:type="continuationSeparator" w:id="0">
    <w:p w14:paraId="6B0F9EA1" w14:textId="77777777" w:rsidR="0050230F" w:rsidRDefault="0050230F" w:rsidP="0025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DB3E9" w14:textId="77777777" w:rsidR="0050230F" w:rsidRDefault="0050230F" w:rsidP="002503D1">
      <w:r>
        <w:separator/>
      </w:r>
    </w:p>
  </w:footnote>
  <w:footnote w:type="continuationSeparator" w:id="0">
    <w:p w14:paraId="7E5FA524" w14:textId="77777777" w:rsidR="0050230F" w:rsidRDefault="0050230F" w:rsidP="0025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5968" w14:textId="327AE34F" w:rsidR="005D74D1" w:rsidRPr="005D74D1" w:rsidRDefault="005D74D1" w:rsidP="005D74D1">
    <w:pPr>
      <w:rPr>
        <w:szCs w:val="24"/>
        <w:lang w:bidi="ar-SA"/>
      </w:rPr>
    </w:pPr>
    <w:r w:rsidRPr="009F3F99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fldChar w:fldCharType="begin"/>
    </w:r>
    <w:r w:rsidRPr="009F3F99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instrText xml:space="preserve"> INCLUDEPICTURE "https://lh5.googleusercontent.com/bU1STcgpiAfljiduR7LZoC2DYAV7a78K81EWeVXiovT-alG1vLLD9eQG9khkuanOeZvQgo7t7Y4nZK0YmYvRTQLY2tfe5vxGzDo_D04aS-pchlf1QjpTOVm1wr9NrrR0xm_KvEes" \* MERGEFORMATINET </w:instrText>
    </w:r>
    <w:r w:rsidRPr="009F3F99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fldChar w:fldCharType="separate"/>
    </w:r>
    <w:r w:rsidRPr="009F3F99">
      <w:rPr>
        <w:rFonts w:ascii="Arial" w:hAnsi="Arial" w:cs="Arial"/>
        <w:noProof/>
        <w:color w:val="000000"/>
        <w:sz w:val="22"/>
        <w:szCs w:val="22"/>
        <w:bdr w:val="none" w:sz="0" w:space="0" w:color="auto" w:frame="1"/>
        <w:lang w:bidi="ar-SA"/>
      </w:rPr>
      <w:drawing>
        <wp:inline distT="0" distB="0" distL="0" distR="0" wp14:anchorId="78436CFD" wp14:editId="7928AE1F">
          <wp:extent cx="1628506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556" cy="6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3F99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fldChar w:fldCharType="end"/>
    </w:r>
    <w:r w:rsidRPr="005D74D1">
      <w:rPr>
        <w:bdr w:val="none" w:sz="0" w:space="0" w:color="auto" w:frame="1"/>
      </w:rPr>
      <w:t xml:space="preserve"> </w:t>
    </w:r>
    <w:r w:rsidRPr="005D74D1">
      <w:rPr>
        <w:szCs w:val="24"/>
        <w:bdr w:val="none" w:sz="0" w:space="0" w:color="auto" w:frame="1"/>
        <w:lang w:bidi="ar-SA"/>
      </w:rPr>
      <w:fldChar w:fldCharType="begin"/>
    </w:r>
    <w:r w:rsidRPr="005D74D1">
      <w:rPr>
        <w:szCs w:val="24"/>
        <w:bdr w:val="none" w:sz="0" w:space="0" w:color="auto" w:frame="1"/>
        <w:lang w:bidi="ar-SA"/>
      </w:rPr>
      <w:instrText xml:space="preserve"> INCLUDEPICTURE "https://lh4.googleusercontent.com/D1ZvPe4qw9BKmPxKkOvAv93P8Dp2DoZwBkUMukuFopHOO8PpikwDBFBjfQuph7fXZnJpGnjV59kQUihOoG1BVpXBRvOhXqj9Wd06rmwKilbuXsjz8Ru4ebnh9bARUpNwU_jkpfZy" \* MERGEFORMATINET </w:instrText>
    </w:r>
    <w:r w:rsidRPr="005D74D1">
      <w:rPr>
        <w:szCs w:val="24"/>
        <w:bdr w:val="none" w:sz="0" w:space="0" w:color="auto" w:frame="1"/>
        <w:lang w:bidi="ar-SA"/>
      </w:rPr>
      <w:fldChar w:fldCharType="separate"/>
    </w:r>
    <w:r w:rsidRPr="005D74D1">
      <w:rPr>
        <w:noProof/>
        <w:szCs w:val="24"/>
        <w:bdr w:val="none" w:sz="0" w:space="0" w:color="auto" w:frame="1"/>
        <w:lang w:bidi="ar-SA"/>
      </w:rPr>
      <w:drawing>
        <wp:inline distT="0" distB="0" distL="0" distR="0" wp14:anchorId="0E926320" wp14:editId="20F1713C">
          <wp:extent cx="1574800" cy="256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18" cy="26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74D1">
      <w:rPr>
        <w:szCs w:val="24"/>
        <w:bdr w:val="none" w:sz="0" w:space="0" w:color="auto" w:frame="1"/>
        <w:lang w:bidi="ar-SA"/>
      </w:rPr>
      <w:fldChar w:fldCharType="end"/>
    </w:r>
    <w:r w:rsidRPr="005D74D1">
      <w:rPr>
        <w:rFonts w:ascii="Arial" w:hAnsi="Arial" w:cs="Arial"/>
        <w:color w:val="000000"/>
        <w:sz w:val="22"/>
        <w:szCs w:val="22"/>
        <w:bdr w:val="none" w:sz="0" w:space="0" w:color="auto" w:frame="1"/>
      </w:rPr>
      <w:t xml:space="preserve"> </w:t>
    </w:r>
    <w:r w:rsidRPr="005D74D1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fldChar w:fldCharType="begin"/>
    </w:r>
    <w:r w:rsidRPr="005D74D1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instrText xml:space="preserve"> INCLUDEPICTURE "https://lh3.googleusercontent.com/0eI0O1h5rJMpqDC6cOr7pvBgJFW3F3LXmv-BGMb0urjxrhIFz4zjK5seiTEDkfvTP0MABca7dQ6qPj4oEnICSNJJ7jqtA_EcYM2lYu2sw6AyRTljQKzDMBusgKPTX5HB72pSeEk5" \* MERGEFORMATINET </w:instrText>
    </w:r>
    <w:r w:rsidRPr="005D74D1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fldChar w:fldCharType="separate"/>
    </w:r>
    <w:r w:rsidRPr="005D74D1">
      <w:rPr>
        <w:rFonts w:ascii="Arial" w:hAnsi="Arial" w:cs="Arial"/>
        <w:noProof/>
        <w:color w:val="000000"/>
        <w:sz w:val="22"/>
        <w:szCs w:val="22"/>
        <w:bdr w:val="none" w:sz="0" w:space="0" w:color="auto" w:frame="1"/>
        <w:lang w:bidi="ar-SA"/>
      </w:rPr>
      <w:drawing>
        <wp:inline distT="0" distB="0" distL="0" distR="0" wp14:anchorId="1264E373" wp14:editId="00B5C09F">
          <wp:extent cx="1402080" cy="43534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24" cy="44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74D1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fldChar w:fldCharType="end"/>
    </w:r>
    <w:r w:rsidRPr="005D74D1">
      <w:rPr>
        <w:rFonts w:ascii="Arial" w:hAnsi="Arial" w:cs="Arial"/>
        <w:color w:val="000000"/>
        <w:sz w:val="22"/>
        <w:szCs w:val="22"/>
        <w:bdr w:val="none" w:sz="0" w:space="0" w:color="auto" w:frame="1"/>
      </w:rPr>
      <w:t xml:space="preserve"> </w:t>
    </w:r>
    <w:r w:rsidRPr="005D74D1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fldChar w:fldCharType="begin"/>
    </w:r>
    <w:r w:rsidRPr="005D74D1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instrText xml:space="preserve"> INCLUDEPICTURE "https://lh6.googleusercontent.com/jM1dX27M9b60kalOWvaH5Ki-GCYfw_Q1RIBzbI8OtVv7q8hFol5nPh5_H2ODqvD_VDsb9DZNt77exTeo5ym_L_khL0NZxHIz5VcSCITanF5PLqR373WVeAJhE1EgM2wcQJYgDsRH" \* MERGEFORMATINET </w:instrText>
    </w:r>
    <w:r w:rsidRPr="005D74D1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fldChar w:fldCharType="separate"/>
    </w:r>
    <w:r w:rsidRPr="005D74D1">
      <w:rPr>
        <w:rFonts w:ascii="Arial" w:hAnsi="Arial" w:cs="Arial"/>
        <w:noProof/>
        <w:color w:val="000000"/>
        <w:sz w:val="22"/>
        <w:szCs w:val="22"/>
        <w:bdr w:val="none" w:sz="0" w:space="0" w:color="auto" w:frame="1"/>
        <w:lang w:bidi="ar-SA"/>
      </w:rPr>
      <w:drawing>
        <wp:inline distT="0" distB="0" distL="0" distR="0" wp14:anchorId="2F6F1841" wp14:editId="54024530">
          <wp:extent cx="1402080" cy="55481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166" cy="570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74D1">
      <w:rPr>
        <w:rFonts w:ascii="Arial" w:hAnsi="Arial" w:cs="Arial"/>
        <w:color w:val="000000"/>
        <w:sz w:val="22"/>
        <w:szCs w:val="22"/>
        <w:bdr w:val="none" w:sz="0" w:space="0" w:color="auto" w:frame="1"/>
        <w:lang w:bidi="ar-SA"/>
      </w:rPr>
      <w:fldChar w:fldCharType="end"/>
    </w:r>
  </w:p>
  <w:p w14:paraId="43766E6C" w14:textId="2D4E9EDC" w:rsidR="005D74D1" w:rsidRPr="005D74D1" w:rsidRDefault="005D74D1" w:rsidP="005D74D1">
    <w:pPr>
      <w:rPr>
        <w:szCs w:val="24"/>
        <w:lang w:bidi="ar-SA"/>
      </w:rPr>
    </w:pPr>
  </w:p>
  <w:p w14:paraId="70EFD6AF" w14:textId="3176EF31" w:rsidR="005D74D1" w:rsidRPr="005D74D1" w:rsidRDefault="005D74D1" w:rsidP="005D74D1">
    <w:pPr>
      <w:rPr>
        <w:szCs w:val="24"/>
        <w:lang w:bidi="ar-SA"/>
      </w:rPr>
    </w:pPr>
  </w:p>
  <w:p w14:paraId="4682604F" w14:textId="3C0BDD8D" w:rsidR="009F3F99" w:rsidRPr="009F3F99" w:rsidRDefault="009F3F99" w:rsidP="005D74D1">
    <w:pPr>
      <w:rPr>
        <w:szCs w:val="24"/>
        <w:lang w:bidi="ar-SA"/>
      </w:rPr>
    </w:pPr>
  </w:p>
  <w:p w14:paraId="100E0476" w14:textId="171F44F8" w:rsidR="002503D1" w:rsidRDefault="002503D1" w:rsidP="009F3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362F"/>
    <w:multiLevelType w:val="hybridMultilevel"/>
    <w:tmpl w:val="CFE2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404F"/>
    <w:multiLevelType w:val="hybridMultilevel"/>
    <w:tmpl w:val="D6C4A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30EA3"/>
    <w:multiLevelType w:val="hybridMultilevel"/>
    <w:tmpl w:val="45FC6B58"/>
    <w:lvl w:ilvl="0" w:tplc="36D84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11111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3D62"/>
    <w:multiLevelType w:val="hybridMultilevel"/>
    <w:tmpl w:val="301888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5364A"/>
    <w:multiLevelType w:val="hybridMultilevel"/>
    <w:tmpl w:val="E3968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15FA"/>
    <w:multiLevelType w:val="hybridMultilevel"/>
    <w:tmpl w:val="9D24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6EE0"/>
    <w:multiLevelType w:val="hybridMultilevel"/>
    <w:tmpl w:val="80C0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D2C0A"/>
    <w:multiLevelType w:val="hybridMultilevel"/>
    <w:tmpl w:val="CFEC05A4"/>
    <w:lvl w:ilvl="0" w:tplc="2EEA1CB6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93124"/>
    <w:multiLevelType w:val="hybridMultilevel"/>
    <w:tmpl w:val="D4E0515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7B3B"/>
    <w:multiLevelType w:val="hybridMultilevel"/>
    <w:tmpl w:val="D1787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03A85"/>
    <w:multiLevelType w:val="hybridMultilevel"/>
    <w:tmpl w:val="7676153C"/>
    <w:lvl w:ilvl="0" w:tplc="2EEA1CB6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4CD8"/>
    <w:multiLevelType w:val="hybridMultilevel"/>
    <w:tmpl w:val="A338163C"/>
    <w:lvl w:ilvl="0" w:tplc="2EEA1CB6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6767F"/>
    <w:multiLevelType w:val="hybridMultilevel"/>
    <w:tmpl w:val="7A30E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85C19"/>
    <w:multiLevelType w:val="multilevel"/>
    <w:tmpl w:val="FCAA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B5A1E"/>
    <w:multiLevelType w:val="hybridMultilevel"/>
    <w:tmpl w:val="F4B0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D35F0"/>
    <w:multiLevelType w:val="hybridMultilevel"/>
    <w:tmpl w:val="DB82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C8"/>
    <w:rsid w:val="0002346C"/>
    <w:rsid w:val="0002570D"/>
    <w:rsid w:val="000465AE"/>
    <w:rsid w:val="00047666"/>
    <w:rsid w:val="00054015"/>
    <w:rsid w:val="00066569"/>
    <w:rsid w:val="000844C5"/>
    <w:rsid w:val="000A22E3"/>
    <w:rsid w:val="000B3BC0"/>
    <w:rsid w:val="000D2F65"/>
    <w:rsid w:val="00105076"/>
    <w:rsid w:val="00111B54"/>
    <w:rsid w:val="00123C1E"/>
    <w:rsid w:val="00195022"/>
    <w:rsid w:val="00215761"/>
    <w:rsid w:val="00235172"/>
    <w:rsid w:val="002503D1"/>
    <w:rsid w:val="00251B84"/>
    <w:rsid w:val="002B5919"/>
    <w:rsid w:val="002C2B88"/>
    <w:rsid w:val="002D1193"/>
    <w:rsid w:val="002D15FF"/>
    <w:rsid w:val="002F31A9"/>
    <w:rsid w:val="00305EE4"/>
    <w:rsid w:val="003122BA"/>
    <w:rsid w:val="00336EC3"/>
    <w:rsid w:val="00375ACD"/>
    <w:rsid w:val="003E5FDC"/>
    <w:rsid w:val="004654CE"/>
    <w:rsid w:val="00470613"/>
    <w:rsid w:val="0049102A"/>
    <w:rsid w:val="0049482D"/>
    <w:rsid w:val="004C71B1"/>
    <w:rsid w:val="004E1D7D"/>
    <w:rsid w:val="0050230F"/>
    <w:rsid w:val="00515B0D"/>
    <w:rsid w:val="005758E6"/>
    <w:rsid w:val="0057706A"/>
    <w:rsid w:val="005D74D1"/>
    <w:rsid w:val="0066181E"/>
    <w:rsid w:val="006761ED"/>
    <w:rsid w:val="00694450"/>
    <w:rsid w:val="006A50A4"/>
    <w:rsid w:val="00704437"/>
    <w:rsid w:val="0071554D"/>
    <w:rsid w:val="007236CA"/>
    <w:rsid w:val="00740354"/>
    <w:rsid w:val="00767274"/>
    <w:rsid w:val="007A68E2"/>
    <w:rsid w:val="007E2406"/>
    <w:rsid w:val="00813B91"/>
    <w:rsid w:val="00827A51"/>
    <w:rsid w:val="0086302D"/>
    <w:rsid w:val="008662D1"/>
    <w:rsid w:val="008A26A4"/>
    <w:rsid w:val="008C4175"/>
    <w:rsid w:val="008E0E29"/>
    <w:rsid w:val="008E1D7D"/>
    <w:rsid w:val="008E422F"/>
    <w:rsid w:val="009030DB"/>
    <w:rsid w:val="009220FD"/>
    <w:rsid w:val="0097667B"/>
    <w:rsid w:val="00985A83"/>
    <w:rsid w:val="009C628A"/>
    <w:rsid w:val="009F3F99"/>
    <w:rsid w:val="009F784F"/>
    <w:rsid w:val="00A004BA"/>
    <w:rsid w:val="00A52892"/>
    <w:rsid w:val="00A7183D"/>
    <w:rsid w:val="00A817D5"/>
    <w:rsid w:val="00A936C7"/>
    <w:rsid w:val="00AB4F28"/>
    <w:rsid w:val="00B5232F"/>
    <w:rsid w:val="00B56316"/>
    <w:rsid w:val="00B61104"/>
    <w:rsid w:val="00BB371A"/>
    <w:rsid w:val="00C63E36"/>
    <w:rsid w:val="00C91759"/>
    <w:rsid w:val="00C95A0C"/>
    <w:rsid w:val="00C96F0D"/>
    <w:rsid w:val="00CA6BCA"/>
    <w:rsid w:val="00CB376F"/>
    <w:rsid w:val="00CD1CF9"/>
    <w:rsid w:val="00CE7B19"/>
    <w:rsid w:val="00D0299B"/>
    <w:rsid w:val="00D06209"/>
    <w:rsid w:val="00D3180A"/>
    <w:rsid w:val="00D32065"/>
    <w:rsid w:val="00D4567C"/>
    <w:rsid w:val="00D86D54"/>
    <w:rsid w:val="00D87FE6"/>
    <w:rsid w:val="00DF77AC"/>
    <w:rsid w:val="00E36DC8"/>
    <w:rsid w:val="00E905A1"/>
    <w:rsid w:val="00E91C7D"/>
    <w:rsid w:val="00EB3C1A"/>
    <w:rsid w:val="00EB75B7"/>
    <w:rsid w:val="00EC0C1F"/>
    <w:rsid w:val="00ED12AD"/>
    <w:rsid w:val="00ED51BA"/>
    <w:rsid w:val="00EF56BB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DB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C8"/>
    <w:rPr>
      <w:rFonts w:ascii="Times New Roman" w:eastAsia="Times New Roman" w:hAnsi="Times New Roman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D1"/>
  </w:style>
  <w:style w:type="paragraph" w:styleId="Footer">
    <w:name w:val="footer"/>
    <w:basedOn w:val="Normal"/>
    <w:link w:val="FooterChar"/>
    <w:uiPriority w:val="99"/>
    <w:unhideWhenUsed/>
    <w:rsid w:val="00250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D1"/>
  </w:style>
  <w:style w:type="paragraph" w:styleId="ListParagraph">
    <w:name w:val="List Paragraph"/>
    <w:basedOn w:val="Normal"/>
    <w:uiPriority w:val="34"/>
    <w:qFormat/>
    <w:rsid w:val="00E36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D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D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DC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C8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6A50A4"/>
    <w:pPr>
      <w:spacing w:before="100" w:beforeAutospacing="1" w:after="100" w:afterAutospacing="1"/>
    </w:pPr>
    <w:rPr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4B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57706A"/>
    <w:rPr>
      <w:rFonts w:ascii="Times New Roman" w:eastAsia="Times New Roman" w:hAnsi="Times New Roman" w:cs="Times New Roman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0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8360-9128-1446-923C-92BB38F4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Williams</dc:creator>
  <cp:keywords/>
  <dc:description/>
  <cp:lastModifiedBy>Cody Clifton</cp:lastModifiedBy>
  <cp:revision>19</cp:revision>
  <cp:lastPrinted>2020-08-10T15:45:00Z</cp:lastPrinted>
  <dcterms:created xsi:type="dcterms:W3CDTF">2020-08-10T15:09:00Z</dcterms:created>
  <dcterms:modified xsi:type="dcterms:W3CDTF">2020-08-12T01:11:00Z</dcterms:modified>
</cp:coreProperties>
</file>